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查档申请书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我方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王宪秀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与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廊坊市瀚奥教育咨询有限公司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之间（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）廊仲案字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143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号仲裁案，案件审理已经完结，但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廊坊市瀚奥教育咨询有限公司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未在裁决书裁决的时限内向我方履行裁决结果，我方准备向</w:t>
      </w:r>
      <w:r>
        <w:rPr>
          <w:rFonts w:hint="eastAsia" w:ascii="Times New Roman" w:hAnsi="Times New Roman" w:eastAsia="仿宋" w:cs="Times New Roman"/>
          <w:strike w:val="0"/>
          <w:dstrike w:val="0"/>
          <w:sz w:val="28"/>
          <w:szCs w:val="28"/>
          <w:u w:val="none"/>
          <w:lang w:val="en-US" w:eastAsia="zh-CN"/>
        </w:rPr>
        <w:t>廊坊市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中级人民法院申请强制执行，特向廊坊仲裁委员会申请复印（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）廊仲案字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143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号裁决书送达回证。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廊坊仲裁委员会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2023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ThiOTA3ODg0ZmJkNGQ3NTgwZDhmZmE0YTM2NjAifQ=="/>
  </w:docVars>
  <w:rsids>
    <w:rsidRoot w:val="00000000"/>
    <w:rsid w:val="001835B6"/>
    <w:rsid w:val="06C943D3"/>
    <w:rsid w:val="0D405CCD"/>
    <w:rsid w:val="2EE45EF0"/>
    <w:rsid w:val="3F8C615B"/>
    <w:rsid w:val="5F4B7853"/>
    <w:rsid w:val="64FC0954"/>
    <w:rsid w:val="735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2</TotalTime>
  <ScaleCrop>false</ScaleCrop>
  <LinksUpToDate>false</LinksUpToDate>
  <CharactersWithSpaces>211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2021-12-13T06:54:00Z</dcterms:created>
  <dc:creator>Lenovo</dc:creator>
  <cp:lastModifiedBy>陈硕</cp:lastModifiedBy>
  <cp:lastPrinted>2023-05-09T07:13:27Z</cp:lastPrinted>
  <dcterms:modified xsi:type="dcterms:W3CDTF">2023-05-09T07:17:29Z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67729E449EDD4948A891FC31CA94B1E4</vt:lpwstr>
  </property>
</Properties>
</file>